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ADB9" w14:textId="0202C667" w:rsidR="002B636B" w:rsidRPr="0099363A" w:rsidRDefault="0099363A" w:rsidP="0099363A">
      <w:pPr>
        <w:spacing w:after="0" w:line="240" w:lineRule="auto"/>
        <w:jc w:val="center"/>
        <w:rPr>
          <w:noProof/>
          <w:color w:val="FF0000"/>
          <w:sz w:val="28"/>
          <w:szCs w:val="28"/>
          <w:lang w:eastAsia="en-IE"/>
        </w:rPr>
      </w:pPr>
      <w:r w:rsidRPr="0099363A">
        <w:rPr>
          <w:noProof/>
          <w:color w:val="FF0000"/>
          <w:sz w:val="28"/>
          <w:szCs w:val="28"/>
          <w:lang w:eastAsia="en-IE"/>
        </w:rPr>
        <w:t>Why are Ratios prepared?</w:t>
      </w:r>
    </w:p>
    <w:p w14:paraId="15B7DDDC" w14:textId="77777777" w:rsidR="0099363A" w:rsidRPr="0099363A" w:rsidRDefault="0099363A" w:rsidP="0099363A">
      <w:pPr>
        <w:pStyle w:val="ListParagraph"/>
        <w:numPr>
          <w:ilvl w:val="0"/>
          <w:numId w:val="6"/>
        </w:numPr>
        <w:spacing w:after="160" w:line="259" w:lineRule="auto"/>
        <w:rPr>
          <w:sz w:val="24"/>
          <w:szCs w:val="24"/>
        </w:rPr>
      </w:pPr>
      <w:bookmarkStart w:id="0" w:name="_Hlk143586773"/>
      <w:r w:rsidRPr="0099363A">
        <w:rPr>
          <w:sz w:val="24"/>
          <w:szCs w:val="24"/>
        </w:rPr>
        <w:t>Evaluate company performance from one year to the next</w:t>
      </w:r>
    </w:p>
    <w:p w14:paraId="49C70E79" w14:textId="77777777" w:rsidR="0099363A" w:rsidRPr="0099363A" w:rsidRDefault="0099363A" w:rsidP="0099363A">
      <w:pPr>
        <w:pStyle w:val="ListParagraph"/>
        <w:numPr>
          <w:ilvl w:val="0"/>
          <w:numId w:val="6"/>
        </w:numPr>
        <w:spacing w:after="160" w:line="259" w:lineRule="auto"/>
        <w:rPr>
          <w:sz w:val="24"/>
          <w:szCs w:val="24"/>
        </w:rPr>
      </w:pPr>
      <w:r w:rsidRPr="0099363A">
        <w:rPr>
          <w:sz w:val="24"/>
          <w:szCs w:val="24"/>
        </w:rPr>
        <w:t>Evaluate company performance comparative to other businesses in the same industry</w:t>
      </w:r>
    </w:p>
    <w:p w14:paraId="748311B8" w14:textId="77777777" w:rsidR="0099363A" w:rsidRPr="0099363A" w:rsidRDefault="0099363A" w:rsidP="0099363A">
      <w:pPr>
        <w:pStyle w:val="ListParagraph"/>
        <w:numPr>
          <w:ilvl w:val="0"/>
          <w:numId w:val="6"/>
        </w:numPr>
        <w:spacing w:after="160" w:line="259" w:lineRule="auto"/>
        <w:rPr>
          <w:sz w:val="24"/>
          <w:szCs w:val="24"/>
        </w:rPr>
      </w:pPr>
      <w:r w:rsidRPr="0099363A">
        <w:rPr>
          <w:sz w:val="24"/>
          <w:szCs w:val="24"/>
        </w:rPr>
        <w:t>Determine size of dividends payable to Ordinary Shareholders</w:t>
      </w:r>
    </w:p>
    <w:p w14:paraId="634BB0E9" w14:textId="77777777" w:rsidR="0099363A" w:rsidRPr="0099363A" w:rsidRDefault="0099363A" w:rsidP="0099363A">
      <w:pPr>
        <w:pStyle w:val="ListParagraph"/>
        <w:numPr>
          <w:ilvl w:val="0"/>
          <w:numId w:val="6"/>
        </w:numPr>
        <w:spacing w:after="160" w:line="259" w:lineRule="auto"/>
        <w:rPr>
          <w:sz w:val="24"/>
          <w:szCs w:val="24"/>
        </w:rPr>
      </w:pPr>
      <w:r w:rsidRPr="0099363A">
        <w:rPr>
          <w:sz w:val="24"/>
          <w:szCs w:val="24"/>
        </w:rPr>
        <w:t>Calculate corporation tax payable to the government based on profits made</w:t>
      </w:r>
    </w:p>
    <w:p w14:paraId="69CEB83A" w14:textId="77777777" w:rsidR="0099363A" w:rsidRPr="0099363A" w:rsidRDefault="0099363A" w:rsidP="0099363A">
      <w:pPr>
        <w:pStyle w:val="ListParagraph"/>
        <w:numPr>
          <w:ilvl w:val="0"/>
          <w:numId w:val="6"/>
        </w:numPr>
        <w:spacing w:after="160" w:line="259" w:lineRule="auto"/>
        <w:rPr>
          <w:sz w:val="24"/>
          <w:szCs w:val="24"/>
        </w:rPr>
      </w:pPr>
      <w:r w:rsidRPr="0099363A">
        <w:rPr>
          <w:sz w:val="24"/>
          <w:szCs w:val="24"/>
        </w:rPr>
        <w:t>Determine ability to acquire debt/equity capital for expansion</w:t>
      </w:r>
    </w:p>
    <w:bookmarkEnd w:id="0"/>
    <w:p w14:paraId="7E5B7581" w14:textId="77777777" w:rsidR="0099363A" w:rsidRDefault="0099363A" w:rsidP="002B636B">
      <w:pPr>
        <w:spacing w:after="0" w:line="240" w:lineRule="auto"/>
        <w:rPr>
          <w:rFonts w:eastAsia="Times New Roman" w:cstheme="minorHAnsi"/>
          <w:b/>
          <w:color w:val="4F81BD" w:themeColor="accent1"/>
          <w:sz w:val="40"/>
          <w:szCs w:val="40"/>
          <w:lang w:val="en-GB"/>
        </w:rPr>
      </w:pPr>
    </w:p>
    <w:p w14:paraId="551F160A" w14:textId="24E2340E" w:rsidR="002B636B" w:rsidRPr="0099363A" w:rsidRDefault="002B636B" w:rsidP="0099363A">
      <w:pPr>
        <w:spacing w:after="0" w:line="240" w:lineRule="auto"/>
        <w:jc w:val="center"/>
        <w:rPr>
          <w:rFonts w:eastAsia="Times New Roman" w:cstheme="minorHAnsi"/>
          <w:color w:val="FF0000"/>
          <w:sz w:val="32"/>
          <w:szCs w:val="32"/>
          <w:lang w:val="en-GB"/>
        </w:rPr>
      </w:pPr>
      <w:r w:rsidRPr="00840DDB">
        <w:rPr>
          <w:rFonts w:eastAsia="Times New Roman" w:cstheme="minorHAnsi"/>
          <w:color w:val="FF0000"/>
          <w:sz w:val="32"/>
          <w:szCs w:val="32"/>
          <w:lang w:val="en-GB"/>
        </w:rPr>
        <w:t>Who uses Financial Information?</w:t>
      </w:r>
    </w:p>
    <w:p w14:paraId="249D512E" w14:textId="77777777"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Management</w:t>
      </w:r>
    </w:p>
    <w:p w14:paraId="4240197E" w14:textId="77777777" w:rsidR="002B636B" w:rsidRPr="00840DDB" w:rsidRDefault="002B636B" w:rsidP="002B636B">
      <w:pPr>
        <w:pStyle w:val="ListParagraph"/>
        <w:numPr>
          <w:ilvl w:val="0"/>
          <w:numId w:val="2"/>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want information to know how the business has performed over the year and to learn if any changes are needed. This will help make decisions if needed</w:t>
      </w:r>
    </w:p>
    <w:p w14:paraId="301ED110" w14:textId="77777777" w:rsidR="002B636B" w:rsidRPr="00840DDB" w:rsidRDefault="002B636B" w:rsidP="002B636B">
      <w:pPr>
        <w:spacing w:after="0" w:line="240" w:lineRule="auto"/>
        <w:rPr>
          <w:rFonts w:eastAsia="Times New Roman" w:cstheme="minorHAnsi"/>
          <w:sz w:val="24"/>
          <w:szCs w:val="24"/>
          <w:lang w:val="en-GB"/>
        </w:rPr>
      </w:pPr>
    </w:p>
    <w:p w14:paraId="294727EF" w14:textId="77777777"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Shareholders</w:t>
      </w:r>
    </w:p>
    <w:p w14:paraId="29D3BC7D" w14:textId="77777777" w:rsidR="002B636B" w:rsidRPr="00840DDB" w:rsidRDefault="002B636B" w:rsidP="002B636B">
      <w:pPr>
        <w:pStyle w:val="ListParagraph"/>
        <w:numPr>
          <w:ilvl w:val="0"/>
          <w:numId w:val="2"/>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want to know if the money that they have put into the business has been used wisely by the firm in order to generate profits and pay them a dividend</w:t>
      </w:r>
    </w:p>
    <w:p w14:paraId="3AF2D7E2" w14:textId="77777777" w:rsidR="002B636B" w:rsidRPr="00840DDB" w:rsidRDefault="002B636B" w:rsidP="002B636B">
      <w:pPr>
        <w:pStyle w:val="ListParagraph"/>
        <w:numPr>
          <w:ilvl w:val="0"/>
          <w:numId w:val="2"/>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want to know how much they can expect in dividends and they also want to know the value and security of their investment</w:t>
      </w:r>
    </w:p>
    <w:p w14:paraId="1150D617" w14:textId="77777777" w:rsidR="002B636B" w:rsidRPr="00840DDB" w:rsidRDefault="002B636B" w:rsidP="002B636B">
      <w:pPr>
        <w:spacing w:after="0" w:line="240" w:lineRule="auto"/>
        <w:rPr>
          <w:rFonts w:eastAsia="Times New Roman" w:cstheme="minorHAnsi"/>
          <w:sz w:val="24"/>
          <w:szCs w:val="24"/>
          <w:lang w:val="en-GB"/>
        </w:rPr>
      </w:pPr>
    </w:p>
    <w:p w14:paraId="6531F3CA" w14:textId="77777777"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Banks</w:t>
      </w:r>
    </w:p>
    <w:p w14:paraId="48627881" w14:textId="77777777"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want to know if the business is profitable enough to be able to make loan repayments and interest repayments</w:t>
      </w:r>
    </w:p>
    <w:p w14:paraId="04B5CAD4" w14:textId="77777777" w:rsidR="002B636B" w:rsidRPr="00840DDB" w:rsidRDefault="002B636B" w:rsidP="002B636B">
      <w:pPr>
        <w:spacing w:after="0" w:line="240" w:lineRule="auto"/>
        <w:rPr>
          <w:rFonts w:eastAsia="Times New Roman" w:cstheme="minorHAnsi"/>
          <w:sz w:val="24"/>
          <w:szCs w:val="24"/>
          <w:lang w:val="en-GB"/>
        </w:rPr>
      </w:pPr>
    </w:p>
    <w:p w14:paraId="4D32D1F3" w14:textId="77777777"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Trade Unions</w:t>
      </w:r>
    </w:p>
    <w:p w14:paraId="31AD3431" w14:textId="77777777"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keep an eye on the company’s profits because if they know the business is doing very well, they may look for wage increases. They are interested in the security of employment and the future prospects of the company (will it expand and take on more workers, what are the promotion prospects of the workers)</w:t>
      </w:r>
    </w:p>
    <w:p w14:paraId="5CB7F844" w14:textId="77777777" w:rsidR="002B636B" w:rsidRPr="00840DDB" w:rsidRDefault="002B636B" w:rsidP="002B636B">
      <w:pPr>
        <w:spacing w:after="0" w:line="240" w:lineRule="auto"/>
        <w:rPr>
          <w:rFonts w:eastAsia="Times New Roman" w:cstheme="minorHAnsi"/>
          <w:sz w:val="24"/>
          <w:szCs w:val="24"/>
          <w:lang w:val="en-GB"/>
        </w:rPr>
      </w:pPr>
    </w:p>
    <w:p w14:paraId="18BC38F3" w14:textId="77777777" w:rsidR="002B636B" w:rsidRPr="00840DDB" w:rsidRDefault="002B636B" w:rsidP="002B636B">
      <w:pPr>
        <w:numPr>
          <w:ilvl w:val="0"/>
          <w:numId w:val="1"/>
        </w:numPr>
        <w:spacing w:after="0" w:line="240" w:lineRule="auto"/>
        <w:rPr>
          <w:rFonts w:eastAsia="Times New Roman" w:cstheme="minorHAnsi"/>
          <w:b/>
          <w:sz w:val="24"/>
          <w:szCs w:val="24"/>
          <w:lang w:val="en-GB"/>
        </w:rPr>
      </w:pPr>
      <w:r w:rsidRPr="00840DDB">
        <w:rPr>
          <w:rFonts w:eastAsia="Times New Roman" w:cstheme="minorHAnsi"/>
          <w:b/>
          <w:color w:val="FF0000"/>
          <w:sz w:val="24"/>
          <w:szCs w:val="24"/>
          <w:lang w:val="en-GB"/>
        </w:rPr>
        <w:t>Competitors</w:t>
      </w:r>
    </w:p>
    <w:p w14:paraId="07E17981" w14:textId="77777777"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examine a business’s sales and profits to see how big a threat the business is to them</w:t>
      </w:r>
    </w:p>
    <w:p w14:paraId="6FFEF851" w14:textId="77777777" w:rsidR="002B636B" w:rsidRPr="00840DDB" w:rsidRDefault="002B636B" w:rsidP="002B636B">
      <w:pPr>
        <w:spacing w:after="0" w:line="240" w:lineRule="auto"/>
        <w:rPr>
          <w:rFonts w:eastAsia="Times New Roman" w:cstheme="minorHAnsi"/>
          <w:sz w:val="24"/>
          <w:szCs w:val="24"/>
          <w:lang w:val="en-GB"/>
        </w:rPr>
      </w:pPr>
    </w:p>
    <w:p w14:paraId="23892CF2" w14:textId="77777777" w:rsidR="002B636B" w:rsidRPr="00840DDB" w:rsidRDefault="002B636B" w:rsidP="002B636B">
      <w:pPr>
        <w:numPr>
          <w:ilvl w:val="0"/>
          <w:numId w:val="1"/>
        </w:numPr>
        <w:spacing w:after="0" w:line="240" w:lineRule="auto"/>
        <w:rPr>
          <w:rFonts w:eastAsia="Times New Roman" w:cstheme="minorHAnsi"/>
          <w:b/>
          <w:sz w:val="24"/>
          <w:szCs w:val="24"/>
          <w:lang w:val="en-GB"/>
        </w:rPr>
      </w:pPr>
      <w:r w:rsidRPr="00840DDB">
        <w:rPr>
          <w:rFonts w:eastAsia="Times New Roman" w:cstheme="minorHAnsi"/>
          <w:b/>
          <w:color w:val="FF0000"/>
          <w:sz w:val="24"/>
          <w:szCs w:val="24"/>
          <w:lang w:val="en-GB"/>
        </w:rPr>
        <w:t>Suppliers</w:t>
      </w:r>
    </w:p>
    <w:p w14:paraId="608DFA95" w14:textId="77777777"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 xml:space="preserve">These are interested in a business’s accounts in order to assess the firm’s credit-worthiness. </w:t>
      </w:r>
      <w:proofErr w:type="gramStart"/>
      <w:r w:rsidRPr="00840DDB">
        <w:rPr>
          <w:rFonts w:eastAsia="Times New Roman" w:cstheme="minorHAnsi"/>
          <w:b/>
          <w:sz w:val="24"/>
          <w:szCs w:val="24"/>
          <w:lang w:val="en-GB"/>
        </w:rPr>
        <w:t>I.e.</w:t>
      </w:r>
      <w:proofErr w:type="gramEnd"/>
      <w:r w:rsidRPr="00840DDB">
        <w:rPr>
          <w:rFonts w:eastAsia="Times New Roman" w:cstheme="minorHAnsi"/>
          <w:sz w:val="24"/>
          <w:szCs w:val="24"/>
          <w:lang w:val="en-GB"/>
        </w:rPr>
        <w:t xml:space="preserve"> can the firm can pay for goods supplied on credit?</w:t>
      </w:r>
    </w:p>
    <w:p w14:paraId="41D30896" w14:textId="77777777" w:rsidR="002B636B" w:rsidRPr="00840DDB" w:rsidRDefault="002B636B" w:rsidP="002B636B">
      <w:pPr>
        <w:spacing w:after="0" w:line="240" w:lineRule="auto"/>
        <w:rPr>
          <w:rFonts w:eastAsia="Times New Roman" w:cstheme="minorHAnsi"/>
          <w:sz w:val="24"/>
          <w:szCs w:val="24"/>
          <w:lang w:val="en-GB"/>
        </w:rPr>
      </w:pPr>
    </w:p>
    <w:p w14:paraId="57FD2FE4" w14:textId="77777777" w:rsidR="002B636B" w:rsidRPr="00840DDB" w:rsidRDefault="002B636B" w:rsidP="002B636B">
      <w:pPr>
        <w:pStyle w:val="ListParagraph"/>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Employees</w:t>
      </w:r>
    </w:p>
    <w:p w14:paraId="27233005" w14:textId="77777777" w:rsidR="002B636B" w:rsidRPr="00840DDB" w:rsidRDefault="002B636B" w:rsidP="002B636B">
      <w:pPr>
        <w:pStyle w:val="ListParagraph"/>
        <w:numPr>
          <w:ilvl w:val="0"/>
          <w:numId w:val="4"/>
        </w:numPr>
        <w:spacing w:after="0" w:line="240" w:lineRule="auto"/>
        <w:rPr>
          <w:rFonts w:eastAsia="Times New Roman" w:cstheme="minorHAnsi"/>
          <w:sz w:val="24"/>
          <w:szCs w:val="24"/>
          <w:lang w:val="en-GB"/>
        </w:rPr>
      </w:pPr>
      <w:r w:rsidRPr="00840DDB">
        <w:rPr>
          <w:rFonts w:eastAsia="Times New Roman" w:cstheme="minorHAnsi"/>
          <w:sz w:val="24"/>
          <w:szCs w:val="24"/>
          <w:lang w:val="en-GB"/>
        </w:rPr>
        <w:t>Will want to see if the firm is performing well for job security and promotion prospects</w:t>
      </w:r>
    </w:p>
    <w:p w14:paraId="0BF602C4" w14:textId="77777777" w:rsidR="002B636B" w:rsidRPr="00840DDB" w:rsidRDefault="002B636B" w:rsidP="002B636B">
      <w:pPr>
        <w:pStyle w:val="ListParagraph"/>
        <w:spacing w:after="0" w:line="240" w:lineRule="auto"/>
        <w:ind w:left="777"/>
        <w:rPr>
          <w:rFonts w:eastAsia="Times New Roman" w:cstheme="minorHAnsi"/>
          <w:sz w:val="24"/>
          <w:szCs w:val="24"/>
          <w:lang w:val="en-GB"/>
        </w:rPr>
      </w:pPr>
    </w:p>
    <w:p w14:paraId="77D4CF99" w14:textId="77777777" w:rsidR="002B636B" w:rsidRPr="00840DDB" w:rsidRDefault="002B636B" w:rsidP="002B636B">
      <w:pPr>
        <w:pStyle w:val="ListParagraph"/>
        <w:numPr>
          <w:ilvl w:val="0"/>
          <w:numId w:val="1"/>
        </w:numPr>
        <w:spacing w:after="0" w:line="240" w:lineRule="auto"/>
        <w:rPr>
          <w:rFonts w:eastAsia="Times New Roman" w:cstheme="minorHAnsi"/>
          <w:b/>
          <w:sz w:val="24"/>
          <w:szCs w:val="24"/>
          <w:lang w:val="en-GB"/>
        </w:rPr>
      </w:pPr>
      <w:r w:rsidRPr="00840DDB">
        <w:rPr>
          <w:rFonts w:eastAsia="Times New Roman" w:cstheme="minorHAnsi"/>
          <w:b/>
          <w:color w:val="FF0000"/>
          <w:sz w:val="24"/>
          <w:szCs w:val="24"/>
          <w:lang w:val="en-GB"/>
        </w:rPr>
        <w:t>Government</w:t>
      </w:r>
    </w:p>
    <w:p w14:paraId="3A2D1BD7" w14:textId="77777777" w:rsidR="002B636B" w:rsidRPr="00652F77" w:rsidRDefault="002B636B" w:rsidP="002B636B">
      <w:pPr>
        <w:pStyle w:val="ListParagraph"/>
        <w:numPr>
          <w:ilvl w:val="0"/>
          <w:numId w:val="4"/>
        </w:numPr>
        <w:spacing w:after="0" w:line="240" w:lineRule="auto"/>
        <w:rPr>
          <w:rFonts w:eastAsia="Times New Roman" w:cstheme="minorHAnsi"/>
          <w:sz w:val="24"/>
          <w:szCs w:val="24"/>
          <w:lang w:val="en-GB"/>
        </w:rPr>
      </w:pPr>
      <w:r w:rsidRPr="00840DDB">
        <w:rPr>
          <w:rFonts w:eastAsia="Times New Roman" w:cstheme="minorHAnsi"/>
          <w:sz w:val="24"/>
          <w:szCs w:val="24"/>
          <w:lang w:val="en-GB"/>
        </w:rPr>
        <w:t>Will want to see the performance of the firm to assess how much tax it owes</w:t>
      </w:r>
    </w:p>
    <w:p w14:paraId="7B1DC520" w14:textId="77777777" w:rsidR="0099363A" w:rsidRDefault="0099363A" w:rsidP="002B636B">
      <w:pPr>
        <w:spacing w:after="0" w:line="240" w:lineRule="auto"/>
        <w:rPr>
          <w:noProof/>
          <w:lang w:eastAsia="en-IE"/>
        </w:rPr>
      </w:pPr>
    </w:p>
    <w:p w14:paraId="30E44D63" w14:textId="77777777" w:rsidR="0099363A" w:rsidRDefault="0099363A" w:rsidP="002B636B">
      <w:pPr>
        <w:spacing w:after="0" w:line="240" w:lineRule="auto"/>
        <w:rPr>
          <w:noProof/>
          <w:lang w:eastAsia="en-IE"/>
        </w:rPr>
      </w:pPr>
    </w:p>
    <w:p w14:paraId="6D6B47C9" w14:textId="0C96A7B7" w:rsidR="0099363A" w:rsidRDefault="0099363A" w:rsidP="002B636B">
      <w:pPr>
        <w:spacing w:after="0" w:line="240" w:lineRule="auto"/>
        <w:rPr>
          <w:noProof/>
          <w:lang w:eastAsia="en-IE"/>
        </w:rPr>
      </w:pPr>
      <w:r>
        <w:rPr>
          <w:noProof/>
          <w:lang w:eastAsia="en-IE"/>
        </w:rPr>
        <w:lastRenderedPageBreak/>
        <w:t>Credit: Edco</w:t>
      </w:r>
    </w:p>
    <w:p w14:paraId="6F91D94D" w14:textId="1D4F0273" w:rsidR="002B636B" w:rsidRDefault="002B636B" w:rsidP="002B636B">
      <w:pPr>
        <w:spacing w:after="0" w:line="240" w:lineRule="auto"/>
        <w:rPr>
          <w:rFonts w:eastAsia="Times New Roman" w:cstheme="minorHAnsi"/>
          <w:b/>
          <w:color w:val="4F81BD" w:themeColor="accent1"/>
          <w:sz w:val="40"/>
          <w:szCs w:val="40"/>
          <w:lang w:val="en-GB"/>
        </w:rPr>
      </w:pPr>
      <w:r>
        <w:rPr>
          <w:noProof/>
          <w:lang w:eastAsia="en-IE"/>
        </w:rPr>
        <w:drawing>
          <wp:inline distT="0" distB="0" distL="0" distR="0" wp14:anchorId="001CF9DC" wp14:editId="148E65A5">
            <wp:extent cx="5324475" cy="2019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24475" cy="2019300"/>
                    </a:xfrm>
                    <a:prstGeom prst="rect">
                      <a:avLst/>
                    </a:prstGeom>
                  </pic:spPr>
                </pic:pic>
              </a:graphicData>
            </a:graphic>
          </wp:inline>
        </w:drawing>
      </w:r>
    </w:p>
    <w:p w14:paraId="494A42C7" w14:textId="77777777" w:rsidR="002B636B" w:rsidRDefault="002B636B" w:rsidP="002B636B">
      <w:pPr>
        <w:spacing w:after="0" w:line="240" w:lineRule="auto"/>
        <w:rPr>
          <w:rFonts w:eastAsia="Times New Roman" w:cstheme="minorHAnsi"/>
          <w:b/>
          <w:color w:val="4F81BD" w:themeColor="accent1"/>
          <w:sz w:val="40"/>
          <w:szCs w:val="40"/>
          <w:lang w:val="en-GB"/>
        </w:rPr>
      </w:pPr>
      <w:r>
        <w:rPr>
          <w:noProof/>
          <w:lang w:eastAsia="en-IE"/>
        </w:rPr>
        <w:drawing>
          <wp:inline distT="0" distB="0" distL="0" distR="0" wp14:anchorId="03C39991" wp14:editId="4B65F629">
            <wp:extent cx="5634990" cy="242887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38802" cy="2430518"/>
                    </a:xfrm>
                    <a:prstGeom prst="rect">
                      <a:avLst/>
                    </a:prstGeom>
                  </pic:spPr>
                </pic:pic>
              </a:graphicData>
            </a:graphic>
          </wp:inline>
        </w:drawing>
      </w:r>
    </w:p>
    <w:p w14:paraId="40F0A409" w14:textId="77777777" w:rsidR="002B636B" w:rsidRDefault="002B636B" w:rsidP="002B636B">
      <w:pPr>
        <w:spacing w:after="0" w:line="240" w:lineRule="auto"/>
        <w:jc w:val="center"/>
        <w:rPr>
          <w:rFonts w:eastAsia="Times New Roman" w:cstheme="minorHAnsi"/>
          <w:color w:val="FF0000"/>
          <w:sz w:val="32"/>
          <w:szCs w:val="32"/>
          <w:lang w:val="en-GB"/>
        </w:rPr>
      </w:pPr>
    </w:p>
    <w:p w14:paraId="6AD1BBA4" w14:textId="77777777" w:rsidR="002B636B" w:rsidRDefault="002B636B" w:rsidP="002B636B">
      <w:pPr>
        <w:spacing w:after="0" w:line="240" w:lineRule="auto"/>
        <w:jc w:val="center"/>
        <w:rPr>
          <w:noProof/>
          <w:lang w:eastAsia="en-IE"/>
        </w:rPr>
      </w:pPr>
    </w:p>
    <w:p w14:paraId="0B1882A2" w14:textId="77777777" w:rsidR="002B636B" w:rsidRDefault="002B636B" w:rsidP="002B636B">
      <w:pPr>
        <w:spacing w:after="0" w:line="240" w:lineRule="auto"/>
        <w:jc w:val="center"/>
        <w:rPr>
          <w:noProof/>
          <w:lang w:eastAsia="en-IE"/>
        </w:rPr>
      </w:pPr>
      <w:r w:rsidRPr="00652F77">
        <w:rPr>
          <w:noProof/>
          <w:lang w:eastAsia="en-IE"/>
        </w:rPr>
        <w:t xml:space="preserve"> </w:t>
      </w:r>
      <w:r>
        <w:rPr>
          <w:noProof/>
          <w:lang w:eastAsia="en-IE"/>
        </w:rPr>
        <w:drawing>
          <wp:inline distT="0" distB="0" distL="0" distR="0" wp14:anchorId="18BB2676" wp14:editId="5EBF3331">
            <wp:extent cx="5560987" cy="3649916"/>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62600" cy="3650974"/>
                    </a:xfrm>
                    <a:prstGeom prst="rect">
                      <a:avLst/>
                    </a:prstGeom>
                  </pic:spPr>
                </pic:pic>
              </a:graphicData>
            </a:graphic>
          </wp:inline>
        </w:drawing>
      </w:r>
    </w:p>
    <w:p w14:paraId="465844A9" w14:textId="77777777" w:rsidR="002B636B" w:rsidRDefault="002B636B" w:rsidP="002B636B">
      <w:pPr>
        <w:spacing w:after="0" w:line="240" w:lineRule="auto"/>
        <w:jc w:val="center"/>
        <w:rPr>
          <w:noProof/>
          <w:lang w:eastAsia="en-IE"/>
        </w:rPr>
      </w:pPr>
      <w:r>
        <w:rPr>
          <w:noProof/>
          <w:lang w:eastAsia="en-IE"/>
        </w:rPr>
        <w:lastRenderedPageBreak/>
        <w:drawing>
          <wp:inline distT="0" distB="0" distL="0" distR="0" wp14:anchorId="681BC3BA" wp14:editId="0C30AA1D">
            <wp:extent cx="535305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53050" cy="781050"/>
                    </a:xfrm>
                    <a:prstGeom prst="rect">
                      <a:avLst/>
                    </a:prstGeom>
                  </pic:spPr>
                </pic:pic>
              </a:graphicData>
            </a:graphic>
          </wp:inline>
        </w:drawing>
      </w:r>
    </w:p>
    <w:p w14:paraId="434EEFFF" w14:textId="77777777" w:rsidR="002B636B" w:rsidRDefault="002B636B" w:rsidP="002B636B">
      <w:pPr>
        <w:spacing w:after="0" w:line="240" w:lineRule="auto"/>
        <w:jc w:val="center"/>
        <w:rPr>
          <w:rFonts w:eastAsia="Times New Roman" w:cstheme="minorHAnsi"/>
          <w:color w:val="FF0000"/>
          <w:sz w:val="32"/>
          <w:szCs w:val="32"/>
          <w:lang w:val="en-GB"/>
        </w:rPr>
      </w:pPr>
    </w:p>
    <w:p w14:paraId="4659D2FE" w14:textId="77777777" w:rsidR="002B636B" w:rsidRDefault="002B636B" w:rsidP="002B636B">
      <w:pPr>
        <w:spacing w:after="0" w:line="240" w:lineRule="auto"/>
        <w:jc w:val="center"/>
        <w:rPr>
          <w:rFonts w:eastAsia="Times New Roman" w:cstheme="minorHAnsi"/>
          <w:color w:val="FF0000"/>
          <w:sz w:val="32"/>
          <w:szCs w:val="32"/>
          <w:lang w:val="en-GB"/>
        </w:rPr>
      </w:pPr>
      <w:r>
        <w:rPr>
          <w:noProof/>
          <w:lang w:eastAsia="en-IE"/>
        </w:rPr>
        <w:drawing>
          <wp:inline distT="0" distB="0" distL="0" distR="0" wp14:anchorId="41FAD175" wp14:editId="4E4254D0">
            <wp:extent cx="5343525" cy="4953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43525" cy="4953000"/>
                    </a:xfrm>
                    <a:prstGeom prst="rect">
                      <a:avLst/>
                    </a:prstGeom>
                  </pic:spPr>
                </pic:pic>
              </a:graphicData>
            </a:graphic>
          </wp:inline>
        </w:drawing>
      </w:r>
    </w:p>
    <w:p w14:paraId="7F002D71" w14:textId="77777777" w:rsidR="002B636B" w:rsidRDefault="002B636B" w:rsidP="002B636B"/>
    <w:p w14:paraId="44DC39B8" w14:textId="77777777" w:rsidR="002B636B" w:rsidRPr="002B4624" w:rsidRDefault="002B636B" w:rsidP="002B636B">
      <w:pPr>
        <w:jc w:val="center"/>
        <w:rPr>
          <w:b/>
          <w:color w:val="4F81BD" w:themeColor="accent1"/>
          <w:sz w:val="32"/>
          <w:szCs w:val="28"/>
        </w:rPr>
      </w:pPr>
      <w:r w:rsidRPr="002B4624">
        <w:rPr>
          <w:b/>
          <w:color w:val="4F81BD" w:themeColor="accent1"/>
          <w:sz w:val="32"/>
          <w:szCs w:val="28"/>
        </w:rPr>
        <w:t>Limitations of Ratio Analysis</w:t>
      </w:r>
    </w:p>
    <w:p w14:paraId="4F9F1073" w14:textId="77777777"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Ratios do not take into account industrial relations issues in a business</w:t>
      </w:r>
    </w:p>
    <w:p w14:paraId="2446E5FE" w14:textId="77777777"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Ratios are based on past figures and not projected future ones</w:t>
      </w:r>
    </w:p>
    <w:p w14:paraId="4EF20F6C" w14:textId="77777777"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Assets may not be shown to their full value</w:t>
      </w:r>
    </w:p>
    <w:p w14:paraId="37468D62" w14:textId="77777777"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Does not consider business environment, for example competitors or recession</w:t>
      </w:r>
    </w:p>
    <w:p w14:paraId="28AAB8B4" w14:textId="77777777"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Inflation/deflation may impede comparisons from one year to the next</w:t>
      </w:r>
    </w:p>
    <w:p w14:paraId="387C8B89" w14:textId="77777777"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Balance sheets are only true for the day they are written</w:t>
      </w:r>
    </w:p>
    <w:p w14:paraId="1D01DED0" w14:textId="77777777" w:rsidR="00222040" w:rsidRDefault="00222040"/>
    <w:sectPr w:rsidR="00222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CF3"/>
    <w:multiLevelType w:val="hybridMultilevel"/>
    <w:tmpl w:val="C4BAB9A4"/>
    <w:lvl w:ilvl="0" w:tplc="784A2162">
      <w:start w:val="1"/>
      <w:numFmt w:val="decimal"/>
      <w:lvlText w:val="%1."/>
      <w:lvlJc w:val="left"/>
      <w:pPr>
        <w:tabs>
          <w:tab w:val="num" w:pos="567"/>
        </w:tabs>
        <w:ind w:left="0" w:firstLine="57"/>
      </w:pPr>
      <w:rPr>
        <w:rFonts w:asciiTheme="minorHAnsi" w:hAnsiTheme="minorHAnsi" w:cstheme="minorHAnsi"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BD644F"/>
    <w:multiLevelType w:val="hybridMultilevel"/>
    <w:tmpl w:val="07CC8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126710"/>
    <w:multiLevelType w:val="hybridMultilevel"/>
    <w:tmpl w:val="9738B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C52B1B"/>
    <w:multiLevelType w:val="hybridMultilevel"/>
    <w:tmpl w:val="B0AEA0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8C27BCA"/>
    <w:multiLevelType w:val="hybridMultilevel"/>
    <w:tmpl w:val="1FFC5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FC2181"/>
    <w:multiLevelType w:val="hybridMultilevel"/>
    <w:tmpl w:val="572E1AF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num w:numId="1" w16cid:durableId="240263370">
    <w:abstractNumId w:val="0"/>
  </w:num>
  <w:num w:numId="2" w16cid:durableId="686520333">
    <w:abstractNumId w:val="4"/>
  </w:num>
  <w:num w:numId="3" w16cid:durableId="485050142">
    <w:abstractNumId w:val="2"/>
  </w:num>
  <w:num w:numId="4" w16cid:durableId="307706249">
    <w:abstractNumId w:val="5"/>
  </w:num>
  <w:num w:numId="5" w16cid:durableId="250044930">
    <w:abstractNumId w:val="3"/>
  </w:num>
  <w:num w:numId="6" w16cid:durableId="66004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6B"/>
    <w:rsid w:val="00222040"/>
    <w:rsid w:val="002B636B"/>
    <w:rsid w:val="009936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02FD"/>
  <w15:docId w15:val="{29E42E27-79BE-4C07-B889-E1EAF36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6B"/>
    <w:pPr>
      <w:ind w:left="720"/>
      <w:contextualSpacing/>
    </w:pPr>
  </w:style>
  <w:style w:type="paragraph" w:styleId="BalloonText">
    <w:name w:val="Balloon Text"/>
    <w:basedOn w:val="Normal"/>
    <w:link w:val="BalloonTextChar"/>
    <w:uiPriority w:val="99"/>
    <w:semiHidden/>
    <w:unhideWhenUsed/>
    <w:rsid w:val="002B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iuewoieruwoeiru@outlook.com</dc:creator>
  <cp:lastModifiedBy>Stephen Murtagh</cp:lastModifiedBy>
  <cp:revision>2</cp:revision>
  <dcterms:created xsi:type="dcterms:W3CDTF">2023-08-22T08:10:00Z</dcterms:created>
  <dcterms:modified xsi:type="dcterms:W3CDTF">2023-08-22T08:10:00Z</dcterms:modified>
</cp:coreProperties>
</file>